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9EC" w:rsidRDefault="00C329EC">
      <w:r>
        <w:rPr>
          <w:noProof/>
        </w:rPr>
        <w:drawing>
          <wp:inline distT="0" distB="0" distL="0" distR="0" wp14:anchorId="04927848" wp14:editId="021D030E">
            <wp:extent cx="1790700" cy="895287"/>
            <wp:effectExtent l="0" t="0" r="0" b="635"/>
            <wp:docPr id="1" name="圖片 1" descr="LINE CREATIVE | LINE TO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E CREATIVE | LINE TODA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173" cy="89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9EC" w:rsidRDefault="00C329EC" w:rsidP="00C329EC"/>
    <w:p w:rsidR="00C329EC" w:rsidRPr="00C329EC" w:rsidRDefault="00C329EC" w:rsidP="00C329EC">
      <w:pPr>
        <w:widowControl/>
        <w:spacing w:before="240" w:after="360" w:line="480" w:lineRule="atLeast"/>
        <w:ind w:left="240" w:right="240"/>
        <w:textAlignment w:val="baseline"/>
        <w:outlineLvl w:val="0"/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</w:pPr>
      <w:proofErr w:type="gramStart"/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輔英科大</w:t>
      </w:r>
      <w:proofErr w:type="gramEnd"/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67</w:t>
      </w:r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週年校慶／校友力</w:t>
      </w:r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×</w:t>
      </w:r>
      <w:proofErr w:type="gramStart"/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企業力校院</w:t>
      </w:r>
      <w:proofErr w:type="gramEnd"/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合作激盪</w:t>
      </w:r>
      <w:proofErr w:type="gramStart"/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健康共好新</w:t>
      </w:r>
      <w:proofErr w:type="gramEnd"/>
      <w:r w:rsidRPr="00C329EC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未來</w:t>
      </w:r>
    </w:p>
    <w:p w:rsidR="00C329EC" w:rsidRPr="00C329EC" w:rsidRDefault="00C329EC" w:rsidP="00C329EC">
      <w:pPr>
        <w:widowControl/>
        <w:ind w:right="360"/>
        <w:textAlignment w:val="baseline"/>
        <w:rPr>
          <w:rFonts w:ascii="新細明體" w:eastAsia="新細明體" w:hAnsi="新細明體" w:cs="新細明體"/>
          <w:color w:val="0000FF"/>
          <w:kern w:val="0"/>
          <w:szCs w:val="24"/>
          <w:bdr w:val="none" w:sz="0" w:space="0" w:color="auto" w:frame="1"/>
        </w:rPr>
      </w:pPr>
      <w:r w:rsidRPr="00C329EC">
        <w:rPr>
          <w:rFonts w:ascii="Segoe UI" w:eastAsia="新細明體" w:hAnsi="Segoe UI" w:cs="Segoe UI"/>
          <w:kern w:val="0"/>
          <w:szCs w:val="24"/>
        </w:rPr>
        <w:fldChar w:fldCharType="begin"/>
      </w:r>
      <w:r w:rsidRPr="00C329EC">
        <w:rPr>
          <w:rFonts w:ascii="Segoe UI" w:eastAsia="新細明體" w:hAnsi="Segoe UI" w:cs="Segoe UI"/>
          <w:kern w:val="0"/>
          <w:szCs w:val="24"/>
        </w:rPr>
        <w:instrText xml:space="preserve"> HYPERLINK "https://today.line.me/tw/v3/publisher/101097" </w:instrText>
      </w:r>
      <w:r w:rsidRPr="00C329EC">
        <w:rPr>
          <w:rFonts w:ascii="Segoe UI" w:eastAsia="新細明體" w:hAnsi="Segoe UI" w:cs="Segoe UI"/>
          <w:kern w:val="0"/>
          <w:szCs w:val="24"/>
        </w:rPr>
        <w:fldChar w:fldCharType="separate"/>
      </w:r>
    </w:p>
    <w:p w:rsidR="00C329EC" w:rsidRPr="00C329EC" w:rsidRDefault="00C329EC" w:rsidP="00C329EC">
      <w:pPr>
        <w:widowControl/>
        <w:textAlignment w:val="baseline"/>
        <w:rPr>
          <w:rFonts w:ascii="Segoe UI" w:eastAsia="新細明體" w:hAnsi="Segoe UI" w:cs="Segoe UI"/>
          <w:color w:val="0000FF"/>
          <w:kern w:val="0"/>
          <w:szCs w:val="24"/>
          <w:bdr w:val="none" w:sz="0" w:space="0" w:color="auto" w:frame="1"/>
        </w:rPr>
      </w:pPr>
      <w:r w:rsidRPr="00C329EC">
        <w:rPr>
          <w:rFonts w:ascii="Segoe UI" w:eastAsia="新細明體" w:hAnsi="Segoe UI" w:cs="Segoe UI"/>
          <w:kern w:val="0"/>
          <w:szCs w:val="24"/>
        </w:rPr>
        <w:fldChar w:fldCharType="end"/>
      </w:r>
      <w:r w:rsidRPr="00C329EC">
        <w:rPr>
          <w:rFonts w:ascii="Segoe UI" w:eastAsia="新細明體" w:hAnsi="Segoe UI" w:cs="Segoe UI"/>
          <w:kern w:val="0"/>
          <w:szCs w:val="24"/>
        </w:rPr>
        <w:fldChar w:fldCharType="begin"/>
      </w:r>
      <w:r w:rsidRPr="00C329EC">
        <w:rPr>
          <w:rFonts w:ascii="Segoe UI" w:eastAsia="新細明體" w:hAnsi="Segoe UI" w:cs="Segoe UI"/>
          <w:kern w:val="0"/>
          <w:szCs w:val="24"/>
        </w:rPr>
        <w:instrText xml:space="preserve"> HYPERLINK "https://today.line.me/tw/v3/publisher/101097" </w:instrText>
      </w:r>
      <w:r w:rsidRPr="00C329EC">
        <w:rPr>
          <w:rFonts w:ascii="Segoe UI" w:eastAsia="新細明體" w:hAnsi="Segoe UI" w:cs="Segoe UI"/>
          <w:kern w:val="0"/>
          <w:szCs w:val="24"/>
        </w:rPr>
        <w:fldChar w:fldCharType="separate"/>
      </w:r>
    </w:p>
    <w:p w:rsidR="00C329EC" w:rsidRPr="00C329EC" w:rsidRDefault="00C329EC" w:rsidP="00C329EC">
      <w:pPr>
        <w:widowControl/>
        <w:spacing w:line="330" w:lineRule="atLeast"/>
        <w:textAlignment w:val="baseline"/>
        <w:outlineLvl w:val="3"/>
        <w:rPr>
          <w:rFonts w:ascii="新細明體" w:eastAsia="新細明體" w:hAnsi="新細明體" w:cs="新細明體"/>
          <w:color w:val="111111"/>
          <w:kern w:val="0"/>
          <w:sz w:val="23"/>
          <w:szCs w:val="23"/>
        </w:rPr>
      </w:pPr>
      <w:r w:rsidRPr="00C329EC">
        <w:rPr>
          <w:rFonts w:ascii="Segoe UI" w:eastAsia="新細明體" w:hAnsi="Segoe UI" w:cs="Segoe UI"/>
          <w:color w:val="111111"/>
          <w:kern w:val="0"/>
          <w:sz w:val="23"/>
          <w:szCs w:val="23"/>
          <w:bdr w:val="none" w:sz="0" w:space="0" w:color="auto" w:frame="1"/>
        </w:rPr>
        <w:t>勁報</w:t>
      </w:r>
    </w:p>
    <w:p w:rsidR="00C329EC" w:rsidRPr="00C329EC" w:rsidRDefault="00C329EC" w:rsidP="00C329EC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kern w:val="0"/>
          <w:szCs w:val="24"/>
        </w:rPr>
        <w:fldChar w:fldCharType="end"/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更新於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11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29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16:45 </w:t>
      </w:r>
      <w:proofErr w:type="gramStart"/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•</w:t>
      </w:r>
      <w:proofErr w:type="gramEnd"/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發布於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11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29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C329EC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16:45</w:t>
      </w:r>
    </w:p>
    <w:p w:rsidR="00C329EC" w:rsidRPr="00C329EC" w:rsidRDefault="00C329EC" w:rsidP="00C329EC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noProof/>
          <w:kern w:val="0"/>
          <w:szCs w:val="24"/>
        </w:rPr>
        <w:drawing>
          <wp:inline distT="0" distB="0" distL="0" distR="0">
            <wp:extent cx="2667000" cy="1362075"/>
            <wp:effectExtent l="0" t="0" r="0" b="9525"/>
            <wp:docPr id="5" name="圖片 5" descr="https://today-obs.line-scdn.net/0hwPL1tGqhKH9xSDcyz9BXKEkeJA5CLjJ2UylvHVxIfh1VZD16GCd7HAAcIlMMfjgpUSluTQNJJhtZejgoS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oday-obs.line-scdn.net/0hwPL1tGqhKH9xSDcyz9BXKEkeJA5CLjJ2UylvHVxIfh1VZD16GCd7HAAcIlMMfjgpUSluTQNJJhtZejgoSA/w2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輔英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67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健康共好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 xml:space="preserve"> 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校友力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 xml:space="preserve"> × 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企業力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 xml:space="preserve"> × 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校院合作成最大支柱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 xml:space="preserve"> 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攜手打造下一個卓越世代。〈圖／記者翻攝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-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下同〉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【勁報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-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記者蔡宗憲／高雄報導】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輔英科大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二十九日舉辦六十七週年校慶，以校慶典禮及校友感恩餐會為主軸。張可立董事長承諾持續投入資源，推動校園升級、教育創新與國際化，勉勵學生開創未來。林惠賢校長倡導「員工好、學生好、校友好」新三好運動，推動「健康、數位、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跨域、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永續」四大教學創新主軸。</w:t>
      </w:r>
    </w:p>
    <w:p w:rsidR="00C329EC" w:rsidRPr="00C329EC" w:rsidRDefault="00C329EC" w:rsidP="00C329EC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張可立董事長致詞表示，學校草創艱辛，以有限資源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擘劃願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景，在各界努力下堅持品質、追求卓越，感謝校長行政團隊與全體教師的付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lastRenderedPageBreak/>
        <w:t>出，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讓輔英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在學術、教學與產學合作上屢獲佳績，校友在各領域發光發熱並回饋母校。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張可立指出，雖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逢少子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化衝擊，董事會仍願與各界攜手，持續投資源推動校園升級、教育創新、提升研究量能與國際化，打造卓越大學。他期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勉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同學不僅要學習專業知識，更要具備合作精神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與跨域整合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能力，勇於承擔社會責任。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林惠賢校長指出，四年來兢兢業業，所幸師生爭氣，被《遠見雜誌》評為「學術成就進步前十大學校」，並在「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2025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企業最愛大學生」調查中，醫護專業排名南部第一。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林惠賢說，「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ABC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」人工智慧、大數據分析、雲端運算是治校核心策略，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輔英科大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在智慧照顧、精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準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健康和智慧廠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務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三大領域已具特色。各類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國考通過率均遠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高於全國平均，學生就業升學率約達百分之九十二，名列前茅。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林惠賢以「從從容容、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游刃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有餘」勉勵師生穩健前行，積累知識、能力和智慧。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 xml:space="preserve"> 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校友總會王建富理事長表示，輔英校友遍布各領域，是母校最堅實的力量，將持續匯聚校友資源，支持母校在智慧照護與永續發展上前進。</w:t>
      </w:r>
    </w:p>
    <w:p w:rsidR="00C329EC" w:rsidRPr="00C329EC" w:rsidRDefault="00C329EC" w:rsidP="00C329EC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校慶典禮、校友返校日暨感恩餐會於中正堂舉行，設有藝文展、護理師招募攤位、境外生表演等活動，主辦單位安排樂齡大學校友高歌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張鵬圖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創辦人生前最喜歡的「綠島小夜曲」，令全場動容。群英會館安排二天一夜活動，慈母湖環湖道路舉辦園遊會市集。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全校運動大會於體育館登場，表揚五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人制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足球錦標賽金牌、全國大專校院運動會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一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金一銀三銅選手、運動之星。運動會有競技與趣味競賽嘉年華，樂齡大學、幼兒園、熱舞社等輪番表演助興。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 xml:space="preserve"> 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t>校慶表揚第十</w:t>
      </w:r>
      <w:r w:rsidRPr="00C329EC">
        <w:rPr>
          <w:rFonts w:ascii="Segoe UI" w:eastAsia="新細明體" w:hAnsi="Segoe UI" w:cs="Segoe UI"/>
          <w:kern w:val="0"/>
          <w:sz w:val="27"/>
          <w:szCs w:val="27"/>
        </w:rPr>
        <w:lastRenderedPageBreak/>
        <w:t>六屆傑出校友十人，包括楊佩瑄主任、劉慈慧副主任、曾瑞慧督導、鄭慧如主任、吳佩純專科護理師、蔡雅雯組長、林治學副總經理、游承憲高級研究員、李翠蘭院長夫人、黃清慧經理等。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另表揚捐資興學受獎人有徐麗月董事長、李麗珠執行長、許黃月華董事長、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旗勝科技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、義大醫院。榮獲一一四年度教育部捐資教育事業獎銀質獎有</w:t>
      </w:r>
      <w:proofErr w:type="gramStart"/>
      <w:r w:rsidRPr="00C329EC">
        <w:rPr>
          <w:rFonts w:ascii="Segoe UI" w:eastAsia="新細明體" w:hAnsi="Segoe UI" w:cs="Segoe UI"/>
          <w:kern w:val="0"/>
          <w:sz w:val="27"/>
          <w:szCs w:val="27"/>
        </w:rPr>
        <w:t>輔英科大</w:t>
      </w:r>
      <w:proofErr w:type="gramEnd"/>
      <w:r w:rsidRPr="00C329EC">
        <w:rPr>
          <w:rFonts w:ascii="Segoe UI" w:eastAsia="新細明體" w:hAnsi="Segoe UI" w:cs="Segoe UI"/>
          <w:kern w:val="0"/>
          <w:sz w:val="27"/>
          <w:szCs w:val="27"/>
        </w:rPr>
        <w:t>附設醫院、徐麗月董事長。作為全國唯一設有附設醫院的科技大學，校院合作成為學校最堅實的支柱。</w:t>
      </w:r>
    </w:p>
    <w:p w:rsidR="00C329EC" w:rsidRPr="00C329EC" w:rsidRDefault="00C329EC" w:rsidP="00C329EC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C329EC">
        <w:rPr>
          <w:rFonts w:ascii="Segoe UI" w:eastAsia="新細明體" w:hAnsi="Segoe UI" w:cs="Segoe UI"/>
          <w:kern w:val="0"/>
          <w:sz w:val="27"/>
          <w:szCs w:val="27"/>
        </w:rPr>
        <w:t>校友總會徐麗月榮譽理事長、李麗珠常務監事、蘇鳳珠創辦人、劉俊鴻董事長等合贈母校智慧科技電視牆，由張可立董事長、林惠賢校長等共同啟用。</w:t>
      </w:r>
    </w:p>
    <w:p w:rsidR="00C329EC" w:rsidRPr="00C329EC" w:rsidRDefault="00C329EC" w:rsidP="00C329EC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C329EC" w:rsidRPr="00C329EC" w:rsidRDefault="00C329EC" w:rsidP="00C329EC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noProof/>
          <w:kern w:val="0"/>
          <w:szCs w:val="24"/>
        </w:rPr>
        <w:drawing>
          <wp:inline distT="0" distB="0" distL="0" distR="0">
            <wp:extent cx="2667000" cy="1771650"/>
            <wp:effectExtent l="0" t="0" r="0" b="0"/>
            <wp:docPr id="4" name="圖片 4" descr="https://today-obs.line-scdn.net/0hxBjorEnQJ21XFjgg6Y5YOm9AKxxkcD1kdXZsXyIXegl-OmE8aCV0DicSK0EqJWBvdyVuWCVFeA55dWQ8ag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oday-obs.line-scdn.net/0hxBjorEnQJ21XFjgg6Y5YOm9AKxxkcD1kdXZsXyIXegl-OmE8aCV0DicSK0EqJWBvdyVuWCVFeA55dWQ8ag/w2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9EC" w:rsidRPr="00C329EC" w:rsidRDefault="00C329EC" w:rsidP="00C329EC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noProof/>
          <w:kern w:val="0"/>
          <w:szCs w:val="24"/>
        </w:rPr>
        <w:drawing>
          <wp:inline distT="0" distB="0" distL="0" distR="0">
            <wp:extent cx="2667000" cy="1771650"/>
            <wp:effectExtent l="0" t="0" r="0" b="0"/>
            <wp:docPr id="3" name="圖片 3" descr="https://today-obs.line-scdn.net/0hbHNQ6zKlPWdzKCIqzbBCMEt-MRZATiduUUp6BVB8YVYNBHJiTkduBAYqNktXTH82UxwnA14sMV5ZG38zT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oday-obs.line-scdn.net/0hbHNQ6zKlPWdzKCIqzbBCMEt-MRZATiduUUp6BVB8YVYNBHJiTkduBAYqNktXTH82UxwnA14sMV5ZG38zTA/w2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9EC" w:rsidRPr="00C329EC" w:rsidRDefault="00C329EC" w:rsidP="00C329EC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329EC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8D36B3" w:rsidRPr="00C329EC" w:rsidRDefault="00C329EC" w:rsidP="00C329EC">
      <w:pPr>
        <w:ind w:firstLineChars="200" w:firstLine="480"/>
      </w:pPr>
      <w:r w:rsidRPr="00C329EC">
        <w:rPr>
          <w:rFonts w:ascii="Segoe UI" w:eastAsia="新細明體" w:hAnsi="Segoe UI" w:cs="Segoe UI"/>
          <w:noProof/>
          <w:kern w:val="0"/>
          <w:szCs w:val="24"/>
        </w:rPr>
        <w:drawing>
          <wp:inline distT="0" distB="0" distL="0" distR="0">
            <wp:extent cx="2667000" cy="1362075"/>
            <wp:effectExtent l="0" t="0" r="0" b="9525"/>
            <wp:docPr id="2" name="圖片 2" descr="https://today-obs.line-scdn.net/0hwPL1tGqhKH9xSDcyz9BXKEkeJA5CLjJ2UylvHVxIfh1VZD16GCd7HAAcIlMMfjgpUSluTQNJJhtZejgoS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oday-obs.line-scdn.net/0hwPL1tGqhKH9xSDcyz9BXKEkeJA5CLjJ2UylvHVxIfh1VZD16GCd7HAAcIlMMfjgpUSluTQNJJhtZejgoSA/w2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36B3" w:rsidRPr="00C329E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EC"/>
    <w:rsid w:val="008D36B3"/>
    <w:rsid w:val="00C3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FF59D9-D2C8-4C6F-892A-8DEB86E2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C329E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C329EC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329EC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C329EC"/>
    <w:rPr>
      <w:rFonts w:ascii="新細明體" w:eastAsia="新細明體" w:hAnsi="新細明體" w:cs="新細明體"/>
      <w:b/>
      <w:bCs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C329EC"/>
    <w:rPr>
      <w:color w:val="0000FF"/>
      <w:u w:val="single"/>
    </w:rPr>
  </w:style>
  <w:style w:type="character" w:customStyle="1" w:styleId="publish-info-text">
    <w:name w:val="publish-info-text"/>
    <w:basedOn w:val="a0"/>
    <w:rsid w:val="00C329EC"/>
  </w:style>
  <w:style w:type="paragraph" w:customStyle="1" w:styleId="css-1nl4e">
    <w:name w:val="css-1nl4e"/>
    <w:basedOn w:val="a"/>
    <w:rsid w:val="00C329E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C329EC"/>
  </w:style>
  <w:style w:type="character" w:customStyle="1" w:styleId="midad-title">
    <w:name w:val="midad-title"/>
    <w:basedOn w:val="a0"/>
    <w:rsid w:val="00C32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3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4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359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961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76016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1513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6278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9331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185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4938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2025-12-16T02:41:00Z</dcterms:created>
  <dcterms:modified xsi:type="dcterms:W3CDTF">2025-12-16T02:44:00Z</dcterms:modified>
</cp:coreProperties>
</file>